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80E00" w:rsidRDefault="00B80E00" w:rsidP="001F7EC4">
      <w:pPr>
        <w:pStyle w:val="210"/>
        <w:spacing w:after="0" w:line="240" w:lineRule="auto"/>
        <w:ind w:left="5670" w:right="-113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 xml:space="preserve">Додаток </w:t>
      </w:r>
    </w:p>
    <w:p w:rsidR="00056DEE" w:rsidRDefault="00056DEE" w:rsidP="001F7EC4">
      <w:pPr>
        <w:pStyle w:val="210"/>
        <w:spacing w:after="0" w:line="240" w:lineRule="auto"/>
        <w:ind w:left="5670" w:right="-113"/>
        <w:rPr>
          <w:sz w:val="28"/>
          <w:szCs w:val="24"/>
        </w:rPr>
      </w:pPr>
      <w:r>
        <w:rPr>
          <w:sz w:val="28"/>
          <w:szCs w:val="24"/>
        </w:rPr>
        <w:t>до наказу начальника обласної військової адміністрації</w:t>
      </w:r>
    </w:p>
    <w:p w:rsidR="00056DEE" w:rsidRDefault="00056DEE" w:rsidP="001F7EC4">
      <w:pPr>
        <w:pStyle w:val="Default"/>
        <w:ind w:left="5670" w:right="-113"/>
        <w:rPr>
          <w:sz w:val="28"/>
        </w:rPr>
      </w:pPr>
      <w:r>
        <w:rPr>
          <w:sz w:val="28"/>
          <w:lang w:val="uk-UA"/>
        </w:rPr>
        <w:t>«</w:t>
      </w:r>
      <w:r w:rsidRPr="000F240D">
        <w:rPr>
          <w:sz w:val="28"/>
          <w:lang w:val="uk-UA"/>
        </w:rPr>
        <w:t xml:space="preserve">Про </w:t>
      </w:r>
      <w:r w:rsidRPr="000F240D">
        <w:rPr>
          <w:sz w:val="28"/>
          <w:szCs w:val="28"/>
          <w:lang w:val="uk-UA"/>
        </w:rPr>
        <w:t xml:space="preserve">створення </w:t>
      </w:r>
      <w:r>
        <w:rPr>
          <w:sz w:val="28"/>
          <w:szCs w:val="28"/>
          <w:lang w:val="uk-UA"/>
        </w:rPr>
        <w:t>К</w:t>
      </w:r>
      <w:r w:rsidRPr="000F240D">
        <w:rPr>
          <w:sz w:val="28"/>
          <w:szCs w:val="28"/>
          <w:lang w:val="uk-UA"/>
        </w:rPr>
        <w:t xml:space="preserve">оординаційного центру </w:t>
      </w:r>
      <w:r>
        <w:rPr>
          <w:sz w:val="28"/>
          <w:szCs w:val="28"/>
          <w:lang w:val="uk-UA"/>
        </w:rPr>
        <w:t xml:space="preserve">області </w:t>
      </w:r>
      <w:r w:rsidRPr="000F240D">
        <w:rPr>
          <w:sz w:val="28"/>
          <w:szCs w:val="28"/>
          <w:lang w:val="uk-UA"/>
        </w:rPr>
        <w:t>на період дії воєнного стану</w:t>
      </w:r>
      <w:r>
        <w:rPr>
          <w:sz w:val="28"/>
          <w:szCs w:val="28"/>
        </w:rPr>
        <w:t>»</w:t>
      </w:r>
    </w:p>
    <w:p w:rsidR="000F240D" w:rsidRDefault="000F240D" w:rsidP="000B39F1">
      <w:pPr>
        <w:pStyle w:val="210"/>
        <w:spacing w:after="0" w:line="240" w:lineRule="auto"/>
        <w:ind w:left="0"/>
        <w:rPr>
          <w:sz w:val="28"/>
          <w:szCs w:val="24"/>
        </w:rPr>
      </w:pPr>
    </w:p>
    <w:p w:rsidR="006C5C45" w:rsidRDefault="006C5C45" w:rsidP="000B39F1">
      <w:pPr>
        <w:pStyle w:val="210"/>
        <w:spacing w:after="0" w:line="240" w:lineRule="auto"/>
        <w:ind w:left="0"/>
        <w:rPr>
          <w:sz w:val="28"/>
          <w:szCs w:val="24"/>
        </w:rPr>
      </w:pPr>
    </w:p>
    <w:p w:rsidR="000F240D" w:rsidRDefault="000F240D" w:rsidP="000F240D">
      <w:pPr>
        <w:pStyle w:val="210"/>
        <w:spacing w:after="0" w:line="240" w:lineRule="auto"/>
        <w:ind w:left="0"/>
        <w:jc w:val="center"/>
        <w:rPr>
          <w:sz w:val="28"/>
          <w:szCs w:val="24"/>
        </w:rPr>
      </w:pPr>
      <w:r>
        <w:rPr>
          <w:sz w:val="28"/>
          <w:szCs w:val="24"/>
        </w:rPr>
        <w:t>ПЕРСОНАЛЬНИЙ СКЛАД</w:t>
      </w:r>
    </w:p>
    <w:p w:rsidR="000F240D" w:rsidRDefault="005528BA" w:rsidP="000F240D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F240D" w:rsidRPr="00F35F0A">
        <w:rPr>
          <w:sz w:val="28"/>
          <w:szCs w:val="28"/>
          <w:lang w:val="uk-UA"/>
        </w:rPr>
        <w:t xml:space="preserve">оординаційного центру </w:t>
      </w:r>
      <w:r w:rsidR="000F240D">
        <w:rPr>
          <w:sz w:val="28"/>
          <w:szCs w:val="28"/>
          <w:lang w:val="uk-UA"/>
        </w:rPr>
        <w:t xml:space="preserve">області </w:t>
      </w:r>
      <w:r w:rsidR="000F240D" w:rsidRPr="00F35F0A">
        <w:rPr>
          <w:sz w:val="28"/>
          <w:szCs w:val="28"/>
          <w:lang w:val="uk-UA"/>
        </w:rPr>
        <w:t>на період дії воєнного стану</w:t>
      </w:r>
    </w:p>
    <w:p w:rsidR="000F240D" w:rsidRDefault="000F240D" w:rsidP="000F240D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(згідно</w:t>
      </w:r>
      <w:r w:rsidR="00056DEE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напрямк</w:t>
      </w:r>
      <w:r w:rsidR="00056DE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відповідальності)</w:t>
      </w:r>
    </w:p>
    <w:p w:rsidR="00056DEE" w:rsidRDefault="00056DEE" w:rsidP="000F240D">
      <w:pPr>
        <w:pStyle w:val="Default"/>
        <w:jc w:val="center"/>
        <w:rPr>
          <w:sz w:val="28"/>
          <w:szCs w:val="28"/>
          <w:lang w:val="uk-UA"/>
        </w:rPr>
      </w:pPr>
    </w:p>
    <w:p w:rsidR="006C5C45" w:rsidRDefault="006C5C45" w:rsidP="000F240D">
      <w:pPr>
        <w:pStyle w:val="Default"/>
        <w:jc w:val="center"/>
        <w:rPr>
          <w:sz w:val="28"/>
          <w:szCs w:val="28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056DEE" w:rsidRPr="00056DEE" w:rsidTr="00056DEE">
        <w:tc>
          <w:tcPr>
            <w:tcW w:w="3256" w:type="dxa"/>
          </w:tcPr>
          <w:p w:rsidR="00056DEE" w:rsidRPr="00056DEE" w:rsidRDefault="00056DEE" w:rsidP="00056DEE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056DEE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різвище, ім’я, по батькові</w:t>
            </w:r>
            <w:r w:rsidRPr="00056DEE">
              <w:rPr>
                <w:sz w:val="28"/>
                <w:szCs w:val="28"/>
                <w:lang w:val="uk-UA"/>
              </w:rPr>
              <w:t xml:space="preserve"> відповідального</w:t>
            </w:r>
          </w:p>
        </w:tc>
        <w:tc>
          <w:tcPr>
            <w:tcW w:w="6520" w:type="dxa"/>
          </w:tcPr>
          <w:p w:rsidR="00056DEE" w:rsidRPr="00056DEE" w:rsidRDefault="00056DEE" w:rsidP="00056DEE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056DEE">
              <w:rPr>
                <w:sz w:val="28"/>
                <w:szCs w:val="28"/>
                <w:lang w:val="uk-UA"/>
              </w:rPr>
              <w:t>Напрямок діяльності, що координується</w:t>
            </w:r>
          </w:p>
        </w:tc>
      </w:tr>
      <w:tr w:rsidR="00056DEE" w:rsidRPr="00056DEE" w:rsidTr="00056DEE">
        <w:tc>
          <w:tcPr>
            <w:tcW w:w="3256" w:type="dxa"/>
          </w:tcPr>
          <w:p w:rsidR="00056DEE" w:rsidRPr="00056DEE" w:rsidRDefault="00056DEE" w:rsidP="00056DEE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20" w:type="dxa"/>
          </w:tcPr>
          <w:p w:rsidR="00056DEE" w:rsidRPr="00056DEE" w:rsidRDefault="00056DEE" w:rsidP="00056DEE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ЯРМОЛЬСЬКИЙ </w:t>
            </w:r>
          </w:p>
          <w:p w:rsidR="00056DEE" w:rsidRPr="009B6A7A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6520" w:type="dxa"/>
          </w:tcPr>
          <w:p w:rsidR="00056DEE" w:rsidRPr="009B6A7A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загальне керівництво діяльністю Центру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НЕДОПАД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Григорій Вікторович</w:t>
            </w:r>
          </w:p>
        </w:tc>
        <w:tc>
          <w:tcPr>
            <w:tcW w:w="6520" w:type="dxa"/>
          </w:tcPr>
          <w:p w:rsidR="00056DEE" w:rsidRPr="005528BA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координація </w:t>
            </w:r>
            <w:r w:rsidRPr="005528BA">
              <w:rPr>
                <w:sz w:val="28"/>
                <w:szCs w:val="28"/>
                <w:lang w:val="uk-UA"/>
              </w:rPr>
              <w:t xml:space="preserve">роботи органів місцевого самоврядування 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МАРИНЕВИЧ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 xml:space="preserve">Каріна Русланівна </w:t>
            </w:r>
          </w:p>
        </w:tc>
        <w:tc>
          <w:tcPr>
            <w:tcW w:w="6520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засоби масової інформації </w:t>
            </w:r>
            <w:r w:rsidRPr="00460757">
              <w:rPr>
                <w:i/>
                <w:sz w:val="28"/>
                <w:szCs w:val="28"/>
                <w:lang w:val="uk-UA"/>
              </w:rPr>
              <w:t xml:space="preserve">(медійний супровід роботи Центру, джерело офіційної інформації </w:t>
            </w:r>
            <w:r>
              <w:rPr>
                <w:i/>
                <w:sz w:val="28"/>
                <w:szCs w:val="28"/>
                <w:lang w:val="uk-UA"/>
              </w:rPr>
              <w:t>пр</w:t>
            </w:r>
            <w:r w:rsidRPr="00460757">
              <w:rPr>
                <w:i/>
                <w:sz w:val="28"/>
                <w:szCs w:val="28"/>
                <w:lang w:val="uk-UA"/>
              </w:rPr>
              <w:t>о ситуаці</w:t>
            </w:r>
            <w:r>
              <w:rPr>
                <w:i/>
                <w:sz w:val="28"/>
                <w:szCs w:val="28"/>
                <w:lang w:val="uk-UA"/>
              </w:rPr>
              <w:t>ю</w:t>
            </w:r>
            <w:r w:rsidRPr="00460757">
              <w:rPr>
                <w:i/>
                <w:sz w:val="28"/>
                <w:szCs w:val="28"/>
                <w:lang w:val="uk-UA"/>
              </w:rPr>
              <w:t xml:space="preserve"> в області)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Default="00626A8D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ЧУЛІПА</w:t>
            </w:r>
          </w:p>
          <w:p w:rsidR="00626A8D" w:rsidRPr="00367211" w:rsidRDefault="00626A8D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6520" w:type="dxa"/>
          </w:tcPr>
          <w:p w:rsidR="00056DEE" w:rsidRPr="00991E44" w:rsidRDefault="00056DEE" w:rsidP="00056DEE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співпраця із закордонними організаціями та громадянами </w:t>
            </w:r>
            <w:r w:rsidRPr="00991E44">
              <w:rPr>
                <w:i/>
                <w:sz w:val="28"/>
                <w:szCs w:val="28"/>
                <w:lang w:val="uk-UA"/>
              </w:rPr>
              <w:t>(формування потреби, прийом та розподіл міжнародної допомоги)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shd w:val="clear" w:color="auto" w:fill="FFFFFF"/>
              <w:suppressAutoHyphens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8F07F4">
              <w:rPr>
                <w:color w:val="000000"/>
                <w:sz w:val="28"/>
                <w:szCs w:val="28"/>
                <w:lang w:eastAsia="ru-RU"/>
              </w:rPr>
              <w:t>А</w:t>
            </w:r>
            <w:r w:rsidRPr="00367211">
              <w:rPr>
                <w:color w:val="000000"/>
                <w:sz w:val="28"/>
                <w:szCs w:val="28"/>
                <w:lang w:eastAsia="ru-RU"/>
              </w:rPr>
              <w:t>ЛЄКСЄЄВ</w:t>
            </w:r>
          </w:p>
          <w:p w:rsidR="00056DEE" w:rsidRPr="00367211" w:rsidRDefault="00056DEE" w:rsidP="00056DEE">
            <w:pPr>
              <w:shd w:val="clear" w:color="auto" w:fill="FFFFFF"/>
              <w:suppressAutoHyphens w:val="0"/>
              <w:outlineLvl w:val="0"/>
              <w:rPr>
                <w:sz w:val="28"/>
                <w:szCs w:val="28"/>
              </w:rPr>
            </w:pPr>
            <w:r w:rsidRPr="008F07F4">
              <w:rPr>
                <w:color w:val="000000"/>
                <w:sz w:val="28"/>
                <w:szCs w:val="28"/>
                <w:lang w:eastAsia="ru-RU"/>
              </w:rPr>
              <w:t>Ігор Володимирович</w:t>
            </w:r>
          </w:p>
        </w:tc>
        <w:tc>
          <w:tcPr>
            <w:tcW w:w="6520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367211">
              <w:rPr>
                <w:sz w:val="28"/>
                <w:szCs w:val="28"/>
                <w:lang w:val="uk-UA"/>
              </w:rPr>
              <w:t>ромадські організації, зброя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i/>
                <w:sz w:val="28"/>
                <w:szCs w:val="28"/>
                <w:lang w:val="uk-UA"/>
              </w:rPr>
              <w:t>в</w:t>
            </w:r>
            <w:r w:rsidRPr="004C787D">
              <w:rPr>
                <w:i/>
                <w:sz w:val="28"/>
                <w:szCs w:val="28"/>
                <w:lang w:val="uk-UA"/>
              </w:rPr>
              <w:t xml:space="preserve">заємодія та координація роботи </w:t>
            </w:r>
            <w:r>
              <w:rPr>
                <w:i/>
                <w:sz w:val="28"/>
                <w:szCs w:val="28"/>
                <w:lang w:val="uk-UA"/>
              </w:rPr>
              <w:t>громадських організацій, об’єднань осіб, які володіють зброєю)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ЯРМОЛЬСЬКИЙ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6520" w:type="dxa"/>
          </w:tcPr>
          <w:p w:rsidR="00056DEE" w:rsidRPr="00367211" w:rsidRDefault="006C5C45" w:rsidP="006C5C45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056DEE" w:rsidRPr="00367211">
              <w:rPr>
                <w:sz w:val="28"/>
                <w:szCs w:val="28"/>
                <w:lang w:val="uk-UA"/>
              </w:rPr>
              <w:t xml:space="preserve">атеріальне забезпечення, логістика 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 xml:space="preserve">(формування потреби, прийом та розподіл </w:t>
            </w:r>
            <w:r w:rsidR="00056DEE">
              <w:rPr>
                <w:i/>
                <w:sz w:val="28"/>
                <w:szCs w:val="28"/>
                <w:lang w:val="uk-UA"/>
              </w:rPr>
              <w:t xml:space="preserve">усієї 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допомоги</w:t>
            </w:r>
            <w:r w:rsidR="00056DEE">
              <w:rPr>
                <w:i/>
                <w:sz w:val="28"/>
                <w:szCs w:val="28"/>
                <w:lang w:val="uk-UA"/>
              </w:rPr>
              <w:t>, логістичний супровід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КОСТИК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6520" w:type="dxa"/>
          </w:tcPr>
          <w:p w:rsidR="00056DEE" w:rsidRPr="00367211" w:rsidRDefault="006C5C45" w:rsidP="006C5C45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056DEE">
              <w:rPr>
                <w:sz w:val="28"/>
                <w:szCs w:val="28"/>
                <w:lang w:val="uk-UA"/>
              </w:rPr>
              <w:t xml:space="preserve">пілки, організації </w:t>
            </w:r>
            <w:r w:rsidR="00056DEE" w:rsidRPr="00367211">
              <w:rPr>
                <w:sz w:val="28"/>
                <w:szCs w:val="28"/>
                <w:lang w:val="uk-UA"/>
              </w:rPr>
              <w:t>учасників АТО, ООС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>
              <w:rPr>
                <w:sz w:val="28"/>
                <w:szCs w:val="28"/>
                <w:lang w:val="uk-UA"/>
              </w:rPr>
              <w:t>(</w:t>
            </w:r>
            <w:r w:rsidR="00056DEE">
              <w:rPr>
                <w:i/>
                <w:sz w:val="28"/>
                <w:szCs w:val="28"/>
                <w:lang w:val="uk-UA"/>
              </w:rPr>
              <w:t>в</w:t>
            </w:r>
            <w:r w:rsidR="00056DEE" w:rsidRPr="004C787D">
              <w:rPr>
                <w:i/>
                <w:sz w:val="28"/>
                <w:szCs w:val="28"/>
                <w:lang w:val="uk-UA"/>
              </w:rPr>
              <w:t xml:space="preserve">заємодія та координація роботи усіх </w:t>
            </w:r>
            <w:r w:rsidR="00056DEE">
              <w:rPr>
                <w:i/>
                <w:sz w:val="28"/>
                <w:szCs w:val="28"/>
                <w:lang w:val="uk-UA"/>
              </w:rPr>
              <w:t>громадських формувань учасників АТО)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БАЛИЦЬКИЙ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6520" w:type="dxa"/>
          </w:tcPr>
          <w:p w:rsidR="00056DEE" w:rsidRPr="00367211" w:rsidRDefault="006C5C45" w:rsidP="006C5C45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056DEE" w:rsidRPr="00367211">
              <w:rPr>
                <w:sz w:val="28"/>
                <w:szCs w:val="28"/>
                <w:lang w:val="uk-UA"/>
              </w:rPr>
              <w:t>олонтерський рух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>
              <w:rPr>
                <w:i/>
                <w:sz w:val="28"/>
                <w:szCs w:val="28"/>
                <w:lang w:val="uk-UA"/>
              </w:rPr>
              <w:t>(в</w:t>
            </w:r>
            <w:r w:rsidR="00056DEE" w:rsidRPr="004C787D">
              <w:rPr>
                <w:i/>
                <w:sz w:val="28"/>
                <w:szCs w:val="28"/>
                <w:lang w:val="uk-UA"/>
              </w:rPr>
              <w:t>заємодія та координація роботи усіх волонтерських об’єднань</w:t>
            </w:r>
            <w:r w:rsidR="00056DEE">
              <w:rPr>
                <w:i/>
                <w:sz w:val="28"/>
                <w:szCs w:val="28"/>
                <w:lang w:val="uk-UA"/>
              </w:rPr>
              <w:t>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ШПИГА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Петро Петрович</w:t>
            </w:r>
          </w:p>
        </w:tc>
        <w:tc>
          <w:tcPr>
            <w:tcW w:w="6520" w:type="dxa"/>
          </w:tcPr>
          <w:p w:rsidR="00056DEE" w:rsidRPr="00460757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56DEE" w:rsidRPr="00367211">
              <w:rPr>
                <w:sz w:val="28"/>
                <w:szCs w:val="28"/>
                <w:lang w:val="uk-UA"/>
              </w:rPr>
              <w:t>равоохоронні органи, збройні сили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 w:rsidRPr="00460757">
              <w:rPr>
                <w:i/>
                <w:sz w:val="28"/>
                <w:szCs w:val="28"/>
                <w:lang w:val="uk-UA"/>
              </w:rPr>
              <w:t>(взаємодія та координація роботи усіх правоохоронних органів)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 xml:space="preserve">САЗОНОВ 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Андрій Віталійович</w:t>
            </w:r>
          </w:p>
        </w:tc>
        <w:tc>
          <w:tcPr>
            <w:tcW w:w="6520" w:type="dxa"/>
          </w:tcPr>
          <w:p w:rsidR="00056DEE" w:rsidRPr="00460757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="00056DEE" w:rsidRPr="00367211">
              <w:rPr>
                <w:sz w:val="28"/>
                <w:szCs w:val="28"/>
                <w:lang w:val="uk-UA"/>
              </w:rPr>
              <w:t xml:space="preserve">нфраструктура </w:t>
            </w:r>
            <w:r w:rsidR="00056DEE" w:rsidRPr="00460757">
              <w:rPr>
                <w:i/>
                <w:sz w:val="28"/>
                <w:szCs w:val="28"/>
                <w:lang w:val="uk-UA"/>
              </w:rPr>
              <w:t>(координація та забезпечення життєдіяльності об’єктів цивільної інфраструктури області)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РОМАНЮК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Назар Васильович</w:t>
            </w:r>
          </w:p>
        </w:tc>
        <w:tc>
          <w:tcPr>
            <w:tcW w:w="6520" w:type="dxa"/>
          </w:tcPr>
          <w:p w:rsidR="00056DEE" w:rsidRPr="00460757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056DEE">
              <w:rPr>
                <w:sz w:val="28"/>
                <w:szCs w:val="28"/>
                <w:lang w:val="uk-UA"/>
              </w:rPr>
              <w:t>ранспорт, логістика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 w:rsidRPr="00460757">
              <w:rPr>
                <w:i/>
                <w:sz w:val="28"/>
                <w:szCs w:val="28"/>
                <w:lang w:val="uk-UA"/>
              </w:rPr>
              <w:t>(координація та забезпечення життєдіяльності об’єктів транспортної інфраструктури області)</w:t>
            </w:r>
          </w:p>
        </w:tc>
      </w:tr>
    </w:tbl>
    <w:p w:rsidR="006C5C45" w:rsidRDefault="006C5C45"/>
    <w:p w:rsidR="006C5C45" w:rsidRDefault="006C5C45" w:rsidP="006C5C45">
      <w:pPr>
        <w:jc w:val="center"/>
      </w:pPr>
      <w:r>
        <w:lastRenderedPageBreak/>
        <w:t>2</w:t>
      </w:r>
    </w:p>
    <w:p w:rsidR="006C5C45" w:rsidRDefault="006C5C45"/>
    <w:p w:rsidR="006C5C45" w:rsidRDefault="006C5C45" w:rsidP="006C5C45">
      <w:pPr>
        <w:jc w:val="right"/>
      </w:pPr>
      <w:r>
        <w:t>Продовження додатка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6C5C45" w:rsidRPr="00367211" w:rsidTr="00056DEE">
        <w:tc>
          <w:tcPr>
            <w:tcW w:w="3256" w:type="dxa"/>
          </w:tcPr>
          <w:p w:rsidR="006C5C45" w:rsidRPr="00367211" w:rsidRDefault="006C5C45" w:rsidP="006C5C45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20" w:type="dxa"/>
          </w:tcPr>
          <w:p w:rsidR="006C5C45" w:rsidRDefault="006C5C45" w:rsidP="006C5C45">
            <w:pPr>
              <w:pStyle w:val="Default"/>
              <w:suppressAutoHyphens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ГНЕТНЬОВ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6520" w:type="dxa"/>
          </w:tcPr>
          <w:p w:rsidR="00056DEE" w:rsidRPr="000056AD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056DEE" w:rsidRPr="00367211">
              <w:rPr>
                <w:sz w:val="28"/>
                <w:szCs w:val="28"/>
                <w:lang w:val="uk-UA"/>
              </w:rPr>
              <w:t xml:space="preserve">едицина 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(</w:t>
            </w:r>
            <w:r w:rsidR="00056DEE">
              <w:rPr>
                <w:i/>
                <w:sz w:val="28"/>
                <w:szCs w:val="28"/>
                <w:lang w:val="uk-UA"/>
              </w:rPr>
              <w:t>к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оординація роботи закладів охорони здоров'я, організація забезпечення медичної допомоги)</w:t>
            </w:r>
            <w:r w:rsidR="00056DEE" w:rsidRPr="000056AD">
              <w:rPr>
                <w:i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ГОБОД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Оксана Михайлівна</w:t>
            </w:r>
          </w:p>
        </w:tc>
        <w:tc>
          <w:tcPr>
            <w:tcW w:w="6520" w:type="dxa"/>
          </w:tcPr>
          <w:p w:rsidR="00056DEE" w:rsidRPr="0021733C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056DEE">
              <w:rPr>
                <w:sz w:val="28"/>
                <w:szCs w:val="28"/>
                <w:lang w:val="uk-UA"/>
              </w:rPr>
              <w:t>оціальна сфера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 w:rsidRPr="0021733C">
              <w:rPr>
                <w:i/>
                <w:sz w:val="28"/>
                <w:szCs w:val="28"/>
                <w:lang w:val="uk-UA"/>
              </w:rPr>
              <w:t xml:space="preserve">(надання </w:t>
            </w:r>
            <w:r>
              <w:rPr>
                <w:i/>
                <w:sz w:val="28"/>
                <w:szCs w:val="28"/>
                <w:lang w:val="uk-UA"/>
              </w:rPr>
              <w:t>в</w:t>
            </w:r>
            <w:r w:rsidR="00056DEE" w:rsidRPr="0021733C">
              <w:rPr>
                <w:i/>
                <w:sz w:val="28"/>
                <w:szCs w:val="28"/>
                <w:lang w:val="uk-UA"/>
              </w:rPr>
              <w:t xml:space="preserve">сього спектру послуг, допомоги переміщеним громадянам) 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ПЛАХОТНА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6520" w:type="dxa"/>
          </w:tcPr>
          <w:p w:rsidR="00056DEE" w:rsidRPr="00367211" w:rsidRDefault="006C5C45" w:rsidP="006C5C45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056DEE" w:rsidRPr="00367211">
              <w:rPr>
                <w:sz w:val="28"/>
                <w:szCs w:val="28"/>
                <w:lang w:val="uk-UA"/>
              </w:rPr>
              <w:t>світня сфера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(</w:t>
            </w:r>
            <w:r w:rsidR="00056DEE">
              <w:rPr>
                <w:i/>
                <w:sz w:val="28"/>
                <w:szCs w:val="28"/>
                <w:lang w:val="uk-UA"/>
              </w:rPr>
              <w:t>о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рганізація забезпечення необхідними ресурсами</w:t>
            </w:r>
            <w:r w:rsidR="00056DEE">
              <w:rPr>
                <w:i/>
                <w:sz w:val="28"/>
                <w:szCs w:val="28"/>
                <w:lang w:val="uk-UA"/>
              </w:rPr>
              <w:t xml:space="preserve"> осіб, розміщен</w:t>
            </w:r>
            <w:r>
              <w:rPr>
                <w:i/>
                <w:sz w:val="28"/>
                <w:szCs w:val="28"/>
                <w:lang w:val="uk-UA"/>
              </w:rPr>
              <w:t>ими</w:t>
            </w:r>
            <w:r w:rsidR="00056DEE">
              <w:rPr>
                <w:i/>
                <w:sz w:val="28"/>
                <w:szCs w:val="28"/>
                <w:lang w:val="uk-UA"/>
              </w:rPr>
              <w:t xml:space="preserve"> в освітніх закладах області</w:t>
            </w:r>
            <w:r w:rsidR="00056DEE" w:rsidRPr="00991E44">
              <w:rPr>
                <w:i/>
                <w:sz w:val="28"/>
                <w:szCs w:val="28"/>
                <w:lang w:val="uk-UA"/>
              </w:rPr>
              <w:t>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ГАЙДУК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 xml:space="preserve">Василь Анатолійович </w:t>
            </w:r>
          </w:p>
        </w:tc>
        <w:tc>
          <w:tcPr>
            <w:tcW w:w="6520" w:type="dxa"/>
          </w:tcPr>
          <w:p w:rsidR="00056DEE" w:rsidRPr="00460757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056DEE" w:rsidRPr="00367211">
              <w:rPr>
                <w:sz w:val="28"/>
                <w:szCs w:val="28"/>
                <w:lang w:val="uk-UA"/>
              </w:rPr>
              <w:t xml:space="preserve">елігійні громади </w:t>
            </w:r>
            <w:r w:rsidR="00056DEE" w:rsidRPr="00460757">
              <w:rPr>
                <w:i/>
                <w:sz w:val="28"/>
                <w:szCs w:val="28"/>
                <w:lang w:val="uk-UA"/>
              </w:rPr>
              <w:t xml:space="preserve">(взаємодія </w:t>
            </w:r>
            <w:r w:rsidR="00056DEE">
              <w:rPr>
                <w:i/>
                <w:sz w:val="28"/>
                <w:szCs w:val="28"/>
                <w:lang w:val="uk-UA"/>
              </w:rPr>
              <w:t>з релігійними громадами області</w:t>
            </w:r>
            <w:r w:rsidR="00056DEE" w:rsidRPr="00460757">
              <w:rPr>
                <w:i/>
                <w:sz w:val="28"/>
                <w:szCs w:val="28"/>
                <w:lang w:val="uk-UA"/>
              </w:rPr>
              <w:t>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ГРЕКОВ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Едуард Анатолійович</w:t>
            </w:r>
          </w:p>
        </w:tc>
        <w:tc>
          <w:tcPr>
            <w:tcW w:w="6520" w:type="dxa"/>
          </w:tcPr>
          <w:p w:rsidR="00056DEE" w:rsidRPr="004C787D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056DEE" w:rsidRPr="00367211">
              <w:rPr>
                <w:sz w:val="28"/>
                <w:szCs w:val="28"/>
                <w:lang w:val="uk-UA"/>
              </w:rPr>
              <w:t>інансове забезпечення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6DEE" w:rsidRPr="004C787D">
              <w:rPr>
                <w:i/>
                <w:sz w:val="28"/>
                <w:szCs w:val="28"/>
                <w:lang w:val="uk-UA"/>
              </w:rPr>
              <w:t>(взаємодія з благодійними фондами, підприємствами, установами різних форм власності, які надають фінансову допомогу)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>БАС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 w:rsidRPr="00367211">
              <w:rPr>
                <w:sz w:val="28"/>
                <w:szCs w:val="28"/>
                <w:lang w:val="uk-UA"/>
              </w:rPr>
              <w:t xml:space="preserve">Інна Леонідівна </w:t>
            </w:r>
          </w:p>
        </w:tc>
        <w:tc>
          <w:tcPr>
            <w:tcW w:w="6520" w:type="dxa"/>
          </w:tcPr>
          <w:p w:rsidR="00056DEE" w:rsidRPr="008800E5" w:rsidRDefault="006C5C45" w:rsidP="006C5C45">
            <w:pPr>
              <w:pStyle w:val="Default"/>
              <w:suppressAutoHyphens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056DEE" w:rsidRPr="00367211">
              <w:rPr>
                <w:sz w:val="28"/>
                <w:szCs w:val="28"/>
                <w:lang w:val="uk-UA"/>
              </w:rPr>
              <w:t xml:space="preserve">рганізаційне забезпечення </w:t>
            </w:r>
            <w:r w:rsidR="00056DEE" w:rsidRPr="008800E5">
              <w:rPr>
                <w:i/>
                <w:sz w:val="28"/>
                <w:szCs w:val="28"/>
                <w:lang w:val="uk-UA"/>
              </w:rPr>
              <w:t>(здійснення організаційного супроводу роботи Центру)</w:t>
            </w:r>
          </w:p>
        </w:tc>
      </w:tr>
      <w:tr w:rsidR="00056DEE" w:rsidRPr="00367211" w:rsidTr="00056DEE">
        <w:tc>
          <w:tcPr>
            <w:tcW w:w="3256" w:type="dxa"/>
          </w:tcPr>
          <w:p w:rsidR="00056DEE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КОНСТАНКЕВИЧ </w:t>
            </w:r>
          </w:p>
          <w:p w:rsidR="00056DEE" w:rsidRPr="00367211" w:rsidRDefault="00056DEE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Мирославівна</w:t>
            </w:r>
          </w:p>
        </w:tc>
        <w:tc>
          <w:tcPr>
            <w:tcW w:w="6520" w:type="dxa"/>
          </w:tcPr>
          <w:p w:rsidR="00056DEE" w:rsidRPr="00367211" w:rsidRDefault="006C5C45" w:rsidP="00056DEE">
            <w:pPr>
              <w:pStyle w:val="Default"/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56DEE">
              <w:rPr>
                <w:sz w:val="28"/>
                <w:szCs w:val="28"/>
                <w:lang w:val="uk-UA"/>
              </w:rPr>
              <w:t xml:space="preserve">онтакти з населенням, </w:t>
            </w:r>
            <w:proofErr w:type="spellStart"/>
            <w:r w:rsidR="00056DEE">
              <w:rPr>
                <w:sz w:val="28"/>
                <w:szCs w:val="28"/>
                <w:lang w:val="uk-UA"/>
              </w:rPr>
              <w:t>модерація</w:t>
            </w:r>
            <w:proofErr w:type="spellEnd"/>
            <w:r w:rsidR="00056DEE">
              <w:rPr>
                <w:sz w:val="28"/>
                <w:szCs w:val="28"/>
                <w:lang w:val="uk-UA"/>
              </w:rPr>
              <w:t xml:space="preserve"> звернень</w:t>
            </w:r>
          </w:p>
        </w:tc>
      </w:tr>
    </w:tbl>
    <w:p w:rsidR="000F240D" w:rsidRDefault="000F240D" w:rsidP="0021733C">
      <w:pPr>
        <w:pStyle w:val="Default"/>
        <w:jc w:val="center"/>
        <w:rPr>
          <w:sz w:val="28"/>
          <w:szCs w:val="28"/>
          <w:lang w:val="uk-UA"/>
        </w:rPr>
      </w:pPr>
    </w:p>
    <w:p w:rsidR="006C5C45" w:rsidRDefault="006C5C45" w:rsidP="0021733C">
      <w:pPr>
        <w:pStyle w:val="Default"/>
        <w:jc w:val="center"/>
        <w:rPr>
          <w:sz w:val="28"/>
          <w:szCs w:val="28"/>
          <w:lang w:val="uk-UA"/>
        </w:rPr>
      </w:pPr>
    </w:p>
    <w:p w:rsidR="006C5C45" w:rsidRPr="00F35F0A" w:rsidRDefault="006C5C45" w:rsidP="0021733C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</w:t>
      </w:r>
    </w:p>
    <w:sectPr w:rsidR="006C5C45" w:rsidRPr="00F35F0A" w:rsidSect="004C4CBE">
      <w:headerReference w:type="default" r:id="rId7"/>
      <w:pgSz w:w="11906" w:h="16838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FED" w:rsidRDefault="008F7FED">
      <w:r>
        <w:separator/>
      </w:r>
    </w:p>
  </w:endnote>
  <w:endnote w:type="continuationSeparator" w:id="0">
    <w:p w:rsidR="008F7FED" w:rsidRDefault="008F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FED" w:rsidRDefault="008F7FED">
      <w:r>
        <w:separator/>
      </w:r>
    </w:p>
  </w:footnote>
  <w:footnote w:type="continuationSeparator" w:id="0">
    <w:p w:rsidR="008F7FED" w:rsidRDefault="008F7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56AD"/>
    <w:rsid w:val="0002140E"/>
    <w:rsid w:val="00044026"/>
    <w:rsid w:val="000468C2"/>
    <w:rsid w:val="00056DEE"/>
    <w:rsid w:val="00057C23"/>
    <w:rsid w:val="0006117B"/>
    <w:rsid w:val="00067CFA"/>
    <w:rsid w:val="0007286D"/>
    <w:rsid w:val="00096CDF"/>
    <w:rsid w:val="000B39F1"/>
    <w:rsid w:val="000D12D2"/>
    <w:rsid w:val="000F240D"/>
    <w:rsid w:val="000F694F"/>
    <w:rsid w:val="000F7BFC"/>
    <w:rsid w:val="001047D5"/>
    <w:rsid w:val="0011152C"/>
    <w:rsid w:val="001144E5"/>
    <w:rsid w:val="0011598A"/>
    <w:rsid w:val="00122EE7"/>
    <w:rsid w:val="0012552E"/>
    <w:rsid w:val="001427B9"/>
    <w:rsid w:val="00145E95"/>
    <w:rsid w:val="0015027D"/>
    <w:rsid w:val="00150706"/>
    <w:rsid w:val="00160E1D"/>
    <w:rsid w:val="00170AF4"/>
    <w:rsid w:val="00183B07"/>
    <w:rsid w:val="001A3D6E"/>
    <w:rsid w:val="001D0D63"/>
    <w:rsid w:val="001D2DB5"/>
    <w:rsid w:val="001E1241"/>
    <w:rsid w:val="001F3BD0"/>
    <w:rsid w:val="001F7EC4"/>
    <w:rsid w:val="00203151"/>
    <w:rsid w:val="002032C1"/>
    <w:rsid w:val="0021733C"/>
    <w:rsid w:val="00222E6B"/>
    <w:rsid w:val="00263685"/>
    <w:rsid w:val="00266152"/>
    <w:rsid w:val="00270CEC"/>
    <w:rsid w:val="00274E56"/>
    <w:rsid w:val="00281583"/>
    <w:rsid w:val="00296AAE"/>
    <w:rsid w:val="002A10DD"/>
    <w:rsid w:val="002B526F"/>
    <w:rsid w:val="002F4653"/>
    <w:rsid w:val="002F7CE1"/>
    <w:rsid w:val="00347601"/>
    <w:rsid w:val="00363F38"/>
    <w:rsid w:val="003648ED"/>
    <w:rsid w:val="003672A5"/>
    <w:rsid w:val="00386021"/>
    <w:rsid w:val="003972EE"/>
    <w:rsid w:val="003A411B"/>
    <w:rsid w:val="003A4B76"/>
    <w:rsid w:val="003B1DA1"/>
    <w:rsid w:val="003B70CE"/>
    <w:rsid w:val="003D0870"/>
    <w:rsid w:val="003F06BF"/>
    <w:rsid w:val="00402226"/>
    <w:rsid w:val="0041135A"/>
    <w:rsid w:val="00432419"/>
    <w:rsid w:val="00432868"/>
    <w:rsid w:val="00440C4B"/>
    <w:rsid w:val="00452B5C"/>
    <w:rsid w:val="00452E08"/>
    <w:rsid w:val="00460757"/>
    <w:rsid w:val="004928A7"/>
    <w:rsid w:val="00495628"/>
    <w:rsid w:val="004A153E"/>
    <w:rsid w:val="004B1C10"/>
    <w:rsid w:val="004B1D89"/>
    <w:rsid w:val="004C4CBE"/>
    <w:rsid w:val="004C62C1"/>
    <w:rsid w:val="004C787D"/>
    <w:rsid w:val="004E1276"/>
    <w:rsid w:val="00522650"/>
    <w:rsid w:val="005528BA"/>
    <w:rsid w:val="005850C8"/>
    <w:rsid w:val="005853B0"/>
    <w:rsid w:val="00596D7F"/>
    <w:rsid w:val="006115E9"/>
    <w:rsid w:val="006177E2"/>
    <w:rsid w:val="00620B02"/>
    <w:rsid w:val="00626A8D"/>
    <w:rsid w:val="00627E13"/>
    <w:rsid w:val="00631091"/>
    <w:rsid w:val="006432B6"/>
    <w:rsid w:val="006459A6"/>
    <w:rsid w:val="00667AC1"/>
    <w:rsid w:val="00683F07"/>
    <w:rsid w:val="006A0D99"/>
    <w:rsid w:val="006B183F"/>
    <w:rsid w:val="006C5C45"/>
    <w:rsid w:val="006D4C39"/>
    <w:rsid w:val="00700236"/>
    <w:rsid w:val="00700CEA"/>
    <w:rsid w:val="00700D9E"/>
    <w:rsid w:val="00721C6C"/>
    <w:rsid w:val="007238CA"/>
    <w:rsid w:val="0073371C"/>
    <w:rsid w:val="00770CBB"/>
    <w:rsid w:val="00792D57"/>
    <w:rsid w:val="00793B23"/>
    <w:rsid w:val="007E3970"/>
    <w:rsid w:val="007F7727"/>
    <w:rsid w:val="00823A69"/>
    <w:rsid w:val="00823DBD"/>
    <w:rsid w:val="00827799"/>
    <w:rsid w:val="00843419"/>
    <w:rsid w:val="008472EA"/>
    <w:rsid w:val="00867015"/>
    <w:rsid w:val="008800E5"/>
    <w:rsid w:val="008A39DA"/>
    <w:rsid w:val="008C7307"/>
    <w:rsid w:val="008E0B90"/>
    <w:rsid w:val="008F4092"/>
    <w:rsid w:val="008F7FED"/>
    <w:rsid w:val="00915D08"/>
    <w:rsid w:val="009272BC"/>
    <w:rsid w:val="0094406A"/>
    <w:rsid w:val="009716DC"/>
    <w:rsid w:val="00991E44"/>
    <w:rsid w:val="0099290C"/>
    <w:rsid w:val="009B46ED"/>
    <w:rsid w:val="009B6A7A"/>
    <w:rsid w:val="00A3115F"/>
    <w:rsid w:val="00A6628F"/>
    <w:rsid w:val="00A91B34"/>
    <w:rsid w:val="00AA2ADA"/>
    <w:rsid w:val="00AA42D4"/>
    <w:rsid w:val="00AE2F9B"/>
    <w:rsid w:val="00AF6A02"/>
    <w:rsid w:val="00B1736B"/>
    <w:rsid w:val="00B33099"/>
    <w:rsid w:val="00B50A3B"/>
    <w:rsid w:val="00B80E00"/>
    <w:rsid w:val="00BA6C08"/>
    <w:rsid w:val="00BD7FA0"/>
    <w:rsid w:val="00BF0362"/>
    <w:rsid w:val="00C207B3"/>
    <w:rsid w:val="00C433DC"/>
    <w:rsid w:val="00C5792E"/>
    <w:rsid w:val="00C67739"/>
    <w:rsid w:val="00C81C1F"/>
    <w:rsid w:val="00CD2CB7"/>
    <w:rsid w:val="00CE3148"/>
    <w:rsid w:val="00CE3F02"/>
    <w:rsid w:val="00D218DD"/>
    <w:rsid w:val="00D74F43"/>
    <w:rsid w:val="00DD4186"/>
    <w:rsid w:val="00DD7D9D"/>
    <w:rsid w:val="00E34ACF"/>
    <w:rsid w:val="00E54E71"/>
    <w:rsid w:val="00E6571F"/>
    <w:rsid w:val="00E86502"/>
    <w:rsid w:val="00EA3C78"/>
    <w:rsid w:val="00EC4765"/>
    <w:rsid w:val="00ED4764"/>
    <w:rsid w:val="00ED642F"/>
    <w:rsid w:val="00F10E7D"/>
    <w:rsid w:val="00F20EC9"/>
    <w:rsid w:val="00F37806"/>
    <w:rsid w:val="00F40626"/>
    <w:rsid w:val="00F5651F"/>
    <w:rsid w:val="00F56CA7"/>
    <w:rsid w:val="00F578DC"/>
    <w:rsid w:val="00F6707B"/>
    <w:rsid w:val="00F7348B"/>
    <w:rsid w:val="00F75ECD"/>
    <w:rsid w:val="00F85870"/>
    <w:rsid w:val="00F96703"/>
    <w:rsid w:val="00FB2757"/>
    <w:rsid w:val="00FD4326"/>
    <w:rsid w:val="00FD7D6A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980ACC86-9A5C-45A5-8140-52CF174C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Admin</cp:lastModifiedBy>
  <cp:revision>9</cp:revision>
  <cp:lastPrinted>2022-02-27T13:53:00Z</cp:lastPrinted>
  <dcterms:created xsi:type="dcterms:W3CDTF">2022-02-27T13:26:00Z</dcterms:created>
  <dcterms:modified xsi:type="dcterms:W3CDTF">2022-03-01T16:22:00Z</dcterms:modified>
</cp:coreProperties>
</file>